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0" w:rsidRPr="00462610" w:rsidRDefault="00462610" w:rsidP="00462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61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أساسيات تجربة المستخدم</w:t>
      </w:r>
      <w:r w:rsidRPr="004626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(UX) - </w:t>
      </w:r>
      <w:proofErr w:type="spellStart"/>
      <w:r w:rsidRPr="0046261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نوتس</w:t>
      </w:r>
      <w:proofErr w:type="spellEnd"/>
      <w:r w:rsidRPr="0046261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الكورس</w: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61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الوحدة 1: مقدمة إلى تجربة المستخدم</w:t>
      </w:r>
    </w:p>
    <w:p w:rsidR="00462610" w:rsidRPr="00462610" w:rsidRDefault="00462610" w:rsidP="00462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تعريف تجربة المستخدم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(User Experience).</w:t>
      </w:r>
    </w:p>
    <w:p w:rsidR="00462610" w:rsidRPr="00462610" w:rsidRDefault="00462610" w:rsidP="00462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الفرق بين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UX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UI.</w:t>
      </w:r>
    </w:p>
    <w:p w:rsidR="00462610" w:rsidRPr="00462610" w:rsidRDefault="00462610" w:rsidP="00462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أهمية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UX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في تصميم المنتجات الرقمية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أمثلة على تجارب مستخدم سيئة وجيدة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61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الوحدة 2: فهم المستخدم</w:t>
      </w:r>
    </w:p>
    <w:p w:rsidR="00462610" w:rsidRPr="00462610" w:rsidRDefault="00462610" w:rsidP="004626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تعريف شخصية المستخدم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(User Persona).</w:t>
      </w:r>
    </w:p>
    <w:p w:rsidR="00462610" w:rsidRPr="00462610" w:rsidRDefault="00462610" w:rsidP="004626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أدوات جمع البيانات: الاستبيانات، المقابلات، التحليل السلوكي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رحلة المستخدم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(User Journey).</w:t>
      </w:r>
    </w:p>
    <w:p w:rsidR="00462610" w:rsidRPr="00462610" w:rsidRDefault="00462610" w:rsidP="004626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أهمية التعاطف مع المستخدم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61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الوحدة 3: التصميم المتمركز حول الإنسان</w:t>
      </w:r>
    </w:p>
    <w:p w:rsidR="00462610" w:rsidRPr="00462610" w:rsidRDefault="00462610" w:rsidP="00462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مراحل التصميم المتمركز حول الإنسان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مفهوم التفكير التصميمي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(Design Thinking).</w:t>
      </w:r>
    </w:p>
    <w:p w:rsidR="00462610" w:rsidRPr="00462610" w:rsidRDefault="00462610" w:rsidP="00462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خطوات: التحديد، الفهم، التصور، النموذج، الاختبار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61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الوحدة 4: بناء النماذج الأولية</w:t>
      </w:r>
    </w:p>
    <w:p w:rsidR="00462610" w:rsidRPr="00462610" w:rsidRDefault="00462610" w:rsidP="00462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تعريف النماذج الأولية وأهميتها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أدوات شائعة مثل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610">
        <w:rPr>
          <w:rFonts w:ascii="Times New Roman" w:eastAsia="Times New Roman" w:hAnsi="Times New Roman" w:cs="Times New Roman"/>
          <w:sz w:val="24"/>
          <w:szCs w:val="24"/>
        </w:rPr>
        <w:t>Figma</w:t>
      </w:r>
      <w:proofErr w:type="spellEnd"/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Adobe XD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Sketch.</w:t>
      </w:r>
    </w:p>
    <w:p w:rsidR="00462610" w:rsidRPr="00462610" w:rsidRDefault="00462610" w:rsidP="00462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الفرق بين النماذج الأولية منخفضة الدقة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(Low-fidelity)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وعالية الدقة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(High-fidelity).</w:t>
      </w:r>
    </w:p>
    <w:p w:rsidR="00462610" w:rsidRPr="00462610" w:rsidRDefault="00462610" w:rsidP="00462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مراحل اختبار النماذج مع المستخدمين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61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الوحدة 5: اختبار تجربة المستخدم وتحسينها</w:t>
      </w:r>
    </w:p>
    <w:p w:rsidR="00462610" w:rsidRPr="00462610" w:rsidRDefault="00462610" w:rsidP="004626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ما هو اختبار قابلية الاستخدام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(Usability Testing).</w:t>
      </w:r>
    </w:p>
    <w:p w:rsidR="00462610" w:rsidRPr="00462610" w:rsidRDefault="00462610" w:rsidP="004626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كيفية اختبار منتج رقمي مع مستخدمين حقيقيين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تحليل النتائج وتعديل التصميم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تكرار عملية التصميم بناءً على التغذية الراجعة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62610" w:rsidRDefault="00462610" w:rsidP="00462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46261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مفاهيم يجب حفظها</w: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UX (User Experience):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تجربة المستخدم عند التعامل مع المنتج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62610" w:rsidRPr="00462610" w:rsidRDefault="00462610" w:rsidP="004626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UI (User Interface):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الواجهة الرسومية أو التفاعل البصري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User Persona: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شخصية خيالية تمثل المستخدم النموذجي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User Journey: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رحلة المستخدم مع المنتج من البداية للنهاية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Design Thinking: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طريقة لحل المشكلات تركّز على المستخدم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Prototype: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نموذج أولي لتجربة فكرة أو تصميم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Usability Testing: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اختبار مدى سهولة استخدام المنتج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610" w:rsidRPr="00462610" w:rsidRDefault="00462610" w:rsidP="0046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62610" w:rsidRPr="00462610" w:rsidRDefault="00462610" w:rsidP="004626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61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مصادر خارجية للتعلم</w:t>
      </w:r>
    </w:p>
    <w:p w:rsidR="00462610" w:rsidRPr="00462610" w:rsidRDefault="00462610" w:rsidP="00462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موقع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Nielsen Norman Group – </w:t>
      </w:r>
      <w:hyperlink r:id="rId5" w:tgtFrame="_new" w:history="1">
        <w:r w:rsidRPr="004626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https://www.nngroup.com/</w:t>
        </w:r>
      </w:hyperlink>
    </w:p>
    <w:p w:rsidR="00462610" w:rsidRPr="00462610" w:rsidRDefault="00462610" w:rsidP="00462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كتاب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Don't Make Me Think - Steve Krug</w:t>
      </w:r>
    </w:p>
    <w:p w:rsidR="00462610" w:rsidRPr="00462610" w:rsidRDefault="00462610" w:rsidP="00462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دورة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Google UX Design (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على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Coursera)</w:t>
      </w:r>
    </w:p>
    <w:p w:rsidR="00462610" w:rsidRPr="00462610" w:rsidRDefault="00462610" w:rsidP="00462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قناة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610">
        <w:rPr>
          <w:rFonts w:ascii="Times New Roman" w:eastAsia="Times New Roman" w:hAnsi="Times New Roman" w:cs="Times New Roman"/>
          <w:sz w:val="24"/>
          <w:szCs w:val="24"/>
        </w:rPr>
        <w:t>AJ&amp;Smart</w:t>
      </w:r>
      <w:proofErr w:type="spellEnd"/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على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YouTube</w:t>
      </w:r>
    </w:p>
    <w:p w:rsidR="00462610" w:rsidRPr="00462610" w:rsidRDefault="00462610" w:rsidP="00462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10">
        <w:rPr>
          <w:rFonts w:ascii="Times New Roman" w:eastAsia="Times New Roman" w:hAnsi="Times New Roman" w:cs="Times New Roman"/>
          <w:sz w:val="24"/>
          <w:szCs w:val="24"/>
          <w:rtl/>
        </w:rPr>
        <w:t>مدونة</w:t>
      </w:r>
      <w:r w:rsidRPr="00462610">
        <w:rPr>
          <w:rFonts w:ascii="Times New Roman" w:eastAsia="Times New Roman" w:hAnsi="Times New Roman" w:cs="Times New Roman"/>
          <w:sz w:val="24"/>
          <w:szCs w:val="24"/>
        </w:rPr>
        <w:t xml:space="preserve"> UX Planet – </w:t>
      </w:r>
      <w:hyperlink r:id="rId6" w:tgtFrame="_new" w:history="1">
        <w:r w:rsidRPr="004626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https://uxplanet.org/</w:t>
        </w:r>
      </w:hyperlink>
    </w:p>
    <w:p w:rsidR="00D63E55" w:rsidRDefault="00D63E55"/>
    <w:sectPr w:rsidR="00D6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CD8"/>
    <w:multiLevelType w:val="multilevel"/>
    <w:tmpl w:val="D962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4609D"/>
    <w:multiLevelType w:val="multilevel"/>
    <w:tmpl w:val="761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67139"/>
    <w:multiLevelType w:val="multilevel"/>
    <w:tmpl w:val="B6B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D0334"/>
    <w:multiLevelType w:val="multilevel"/>
    <w:tmpl w:val="078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55618"/>
    <w:multiLevelType w:val="multilevel"/>
    <w:tmpl w:val="447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72695"/>
    <w:multiLevelType w:val="multilevel"/>
    <w:tmpl w:val="C2E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57470"/>
    <w:multiLevelType w:val="multilevel"/>
    <w:tmpl w:val="9E5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10"/>
    <w:rsid w:val="00462610"/>
    <w:rsid w:val="00D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09E9"/>
  <w15:chartTrackingRefBased/>
  <w15:docId w15:val="{2C949F9C-2E95-4498-85C6-3D3E7069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2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2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26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26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62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xplanet.org/" TargetMode="External"/><Relationship Id="rId5" Type="http://schemas.openxmlformats.org/officeDocument/2006/relationships/hyperlink" Target="https://www.nngrou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2025-05-07T05:11:00Z</dcterms:created>
  <dcterms:modified xsi:type="dcterms:W3CDTF">2025-05-07T05:12:00Z</dcterms:modified>
</cp:coreProperties>
</file>